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90" w:rsidRDefault="005F0C21" w:rsidP="00BF2F8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F2F82">
        <w:rPr>
          <w:rFonts w:ascii="Times New Roman" w:hAnsi="Times New Roman"/>
          <w:b/>
          <w:sz w:val="28"/>
          <w:szCs w:val="28"/>
          <w:lang w:val="ru-RU"/>
        </w:rPr>
        <w:t>Н</w:t>
      </w:r>
      <w:r w:rsidRPr="00440AEB">
        <w:rPr>
          <w:rFonts w:ascii="Times New Roman" w:hAnsi="Times New Roman"/>
          <w:b/>
          <w:sz w:val="28"/>
          <w:szCs w:val="28"/>
          <w:lang w:val="ru-RU"/>
        </w:rPr>
        <w:t>аучно-практическ</w:t>
      </w:r>
      <w:r w:rsidRPr="00BF2F82">
        <w:rPr>
          <w:rFonts w:ascii="Times New Roman" w:hAnsi="Times New Roman"/>
          <w:b/>
          <w:sz w:val="28"/>
          <w:szCs w:val="28"/>
          <w:lang w:val="ru-RU"/>
        </w:rPr>
        <w:t>ий</w:t>
      </w:r>
      <w:r w:rsidRPr="00440AEB">
        <w:rPr>
          <w:rFonts w:ascii="Times New Roman" w:hAnsi="Times New Roman"/>
          <w:b/>
          <w:sz w:val="28"/>
          <w:szCs w:val="28"/>
          <w:lang w:val="ru-RU"/>
        </w:rPr>
        <w:t xml:space="preserve"> семинар</w:t>
      </w:r>
    </w:p>
    <w:p w:rsidR="005F0C21" w:rsidRDefault="005F0C21" w:rsidP="00BF2F8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40AEB">
        <w:rPr>
          <w:rFonts w:ascii="Times New Roman" w:hAnsi="Times New Roman"/>
          <w:b/>
          <w:sz w:val="28"/>
          <w:szCs w:val="28"/>
          <w:lang w:val="ru-RU"/>
        </w:rPr>
        <w:t>«Шахматная игра в дополнительном образовании как средство социально-творческого развития детей младшего школьного возраста»</w:t>
      </w:r>
    </w:p>
    <w:p w:rsidR="002F1735" w:rsidRPr="00BF2F82" w:rsidRDefault="002F1735" w:rsidP="00BF2F8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F2F82">
        <w:rPr>
          <w:rFonts w:ascii="Times New Roman" w:hAnsi="Times New Roman"/>
          <w:b/>
          <w:sz w:val="28"/>
          <w:szCs w:val="28"/>
          <w:lang w:val="ru-RU"/>
        </w:rPr>
        <w:t>МБУДО «ЦДОД «Заречье»</w:t>
      </w:r>
    </w:p>
    <w:p w:rsidR="002F1735" w:rsidRPr="00BF2F82" w:rsidRDefault="002F1735" w:rsidP="00BF2F8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F2F82">
        <w:rPr>
          <w:rFonts w:ascii="Times New Roman" w:hAnsi="Times New Roman"/>
          <w:b/>
          <w:sz w:val="28"/>
          <w:szCs w:val="28"/>
          <w:lang w:val="ru-RU"/>
        </w:rPr>
        <w:t>тема: «Социальный статус шахмат»</w:t>
      </w:r>
    </w:p>
    <w:p w:rsidR="002F1735" w:rsidRDefault="002F1735" w:rsidP="007A139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1390" w:rsidRPr="007A1390" w:rsidRDefault="007A1390" w:rsidP="007A139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5F0C21" w:rsidRDefault="007A1390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Нет необходимости доказывать, что шахматы как специфический вид человеческой деятельности получают всё большее признание во всём мире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тремительно растёт количество любителей этой древней игры, которая становится поистине всенародной. </w:t>
      </w:r>
    </w:p>
    <w:p w:rsidR="007A1390" w:rsidRDefault="007A1390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 России сейчас действуют сотни шахматных клубов. Всё большее внимание уделяется исследованиям в области шахмат в Академии педагогических наук. Большой размах приобретает популяризация шахмат в печати, по радио и телевидению. </w:t>
      </w:r>
    </w:p>
    <w:p w:rsidR="007A1390" w:rsidRDefault="007A1390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О растущем интересе к шахматам свидетельствует тот факт, что средний тираж шахматных книг, за последние годы, возрос.</w:t>
      </w:r>
    </w:p>
    <w:p w:rsidR="001E5F04" w:rsidRDefault="001E5F04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Шахматная литература издаётся на многих языках.</w:t>
      </w:r>
    </w:p>
    <w:p w:rsidR="001E5F04" w:rsidRDefault="001E5F04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Какие же признаки характеризуют возрастающую социальную значимость шахмат? Заслуживают ли эти признаки общественного внимания и углубленного изучения?</w:t>
      </w:r>
    </w:p>
    <w:p w:rsidR="001E5F04" w:rsidRDefault="001E5F04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Ведущее место по всей социальной значимости, несомненно, занимает функция шахмат, связанная с международным, межнациональным общением людей. В условиях всё ещё существующей международной </w:t>
      </w:r>
      <w:r w:rsidR="00CF0880">
        <w:rPr>
          <w:rFonts w:ascii="Times New Roman" w:hAnsi="Times New Roman"/>
          <w:sz w:val="28"/>
          <w:szCs w:val="28"/>
          <w:lang w:val="ru-RU"/>
        </w:rPr>
        <w:t>напряжённости</w:t>
      </w:r>
      <w:r>
        <w:rPr>
          <w:rFonts w:ascii="Times New Roman" w:hAnsi="Times New Roman"/>
          <w:sz w:val="28"/>
          <w:szCs w:val="28"/>
          <w:lang w:val="ru-RU"/>
        </w:rPr>
        <w:t xml:space="preserve">, разобщённости народов и государств, обусловленных историческими, географическими, идеологическими, религиозными и другими барьерами, опасного для мира противостояния стран с различным общественным строем, дефицита доверия и доброжелательности в международных отношениях любые, пусть даже локальные, ограниченные возможности сближения и </w:t>
      </w:r>
      <w:r w:rsidR="00CF0880">
        <w:rPr>
          <w:rFonts w:ascii="Times New Roman" w:hAnsi="Times New Roman"/>
          <w:sz w:val="28"/>
          <w:szCs w:val="28"/>
          <w:lang w:val="ru-RU"/>
        </w:rPr>
        <w:t>взаимопонимания</w:t>
      </w:r>
      <w:r>
        <w:rPr>
          <w:rFonts w:ascii="Times New Roman" w:hAnsi="Times New Roman"/>
          <w:sz w:val="28"/>
          <w:szCs w:val="28"/>
          <w:lang w:val="ru-RU"/>
        </w:rPr>
        <w:t xml:space="preserve"> народов должны всячески стимулироваться и поддерживаться.</w:t>
      </w:r>
      <w:r w:rsidR="00CF0880">
        <w:rPr>
          <w:rFonts w:ascii="Times New Roman" w:hAnsi="Times New Roman"/>
          <w:sz w:val="28"/>
          <w:szCs w:val="28"/>
          <w:lang w:val="ru-RU"/>
        </w:rPr>
        <w:t xml:space="preserve"> Шахматы в этом отношении заслуживают особого внимания. В самом деле, шахматы доступны людям разного возраста, приобщение к ним не зависит от национальности, вероисповедания, материального положения, политических взглядов и т.п., а единая шахматная символика создаёт необходимые предпосылки для международного сотрудничества, обмена опытом, взаимопомощи в этой области.</w:t>
      </w:r>
    </w:p>
    <w:p w:rsidR="00A031CC" w:rsidRDefault="00A031CC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О социальной значимости шахмат, их возрастающей популярности в мире можно судить и по таким внешним, но весьма весомым и доказательным аргументам, как создание международных организация, занимающихся популяризацией и пропагандой шахмат, проведением всемирных шахматных олимпиад и многочисленных международных соревнований, выпуском разнообразной шахматной литературы, организацией научных семинаров.</w:t>
      </w:r>
    </w:p>
    <w:p w:rsidR="00190DD8" w:rsidRDefault="00190DD8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  <w:t>Занятия шахматами требуют от человека полной отдачи, ведут к немалым физическим и психическим нагрузкам.</w:t>
      </w:r>
    </w:p>
    <w:p w:rsidR="00AC6F39" w:rsidRDefault="00AC6F39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Социальные функции шахмат, несомненно, проявляются и в их эстетическом воздействии на достаточно широкий круг лиц, которые могут быть отнесены к категории шахматных болельщиков, зрителей.</w:t>
      </w:r>
    </w:p>
    <w:p w:rsidR="00F506AB" w:rsidRDefault="00F506AB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Шахматы, помимо сугубо спортивного действия, представляют собой массовое зрелище. Это стало особенно очевидным в связи с возросшим вниманием телевидения к шахматам. За партиями матчей на первенство мира с огромным интересом следит многомиллионная аудитория, и с этим необходимо считаться, оценивая социальную сущность современных шахмат.</w:t>
      </w:r>
    </w:p>
    <w:p w:rsidR="007F073B" w:rsidRDefault="007F073B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Игра в шахматы дисциплинирует мышление, воспитывает сосредоточённость, развивает память. Она должна войти в жизнь начальной школы как один из элементов умственной культуры. Речь идёт именно о начальной школе, где интеллектуальное воспитание занимает особое место, требует специальных форм и методов работы.</w:t>
      </w:r>
    </w:p>
    <w:p w:rsidR="002B28F3" w:rsidRDefault="002B28F3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Вполне понятно, что педагогический эффект шахмат проявляется не сразу.</w:t>
      </w:r>
    </w:p>
    <w:p w:rsidR="00704513" w:rsidRDefault="00704513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Занятия шахматами с первоклассниками показали, что через несколько месяцев они уверенно находили общие комбинационные идеи в позициях с непохожим внешним расположением фигур на доске и различали оценку позиций, отличающихся внешне незначительными изменениями. Умение сравнивать позиции на шахматной доске формирует способность к обобщению шахматного материала.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Замечено, что, постепенно совершенствуясь в игре, юные шахматисты легко и естественно принимают и осознают понятие типичного (типичная позиция в дебюте или середине игры, типичное окончание, типичная комбинации и т.п.), учатся выделять главные, наиболее существенные характеристики и особенности конкретной ситуации, а в дальнейшем переносят усвоенные на шахматном материале навыки и умения в другие сферы своей деятельности.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Тем самым шахматы вносят свой вклад в формирование </w:t>
      </w:r>
      <w:r w:rsidR="0010345B">
        <w:rPr>
          <w:rFonts w:ascii="Times New Roman" w:hAnsi="Times New Roman"/>
          <w:sz w:val="28"/>
          <w:szCs w:val="28"/>
          <w:lang w:val="ru-RU"/>
        </w:rPr>
        <w:t>творческих качеств личности.</w:t>
      </w:r>
    </w:p>
    <w:p w:rsidR="00DA0D28" w:rsidRDefault="00DA0D28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Говоря о роли шахмат в развитии творческого мышления учащихся, рассматривая шахматы в качестве своеобразного «тренажёра» творчества, отметим ещё одну важную особенность: в отличие от многих видов реальной творческой практики человека, в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шахматах существует более высокая концентрация ситуаций проблемного характера, поскольку почти каждый ход требует решения творческих задач.</w:t>
      </w:r>
    </w:p>
    <w:p w:rsidR="006C7B03" w:rsidRDefault="006C7B03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Практический опыт и научные исследования показывают, что в шахматах бесперспективны слепые подражания уже известным образам и пассивность при обдумывании партии. Шахматы требуют умения самостоятельно ставить задачи и творчески решать их.</w:t>
      </w:r>
    </w:p>
    <w:p w:rsidR="000F07E2" w:rsidRDefault="000F07E2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Шахматы в определённой мере учат общению, расширяют кругозор. Уже первые шаги в соревнованиях связаны у школьника с участием в ритуалах открытия и закрытия турнира, записью партий, наличием зрителей, обменом традиционными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приветствиями. В детских турнирах участники не только учатся играть и думать. Шахматные соревнования прививают им корректировать, умение вести себя в обществе, уважение к личности </w:t>
      </w:r>
      <w:r w:rsidR="00637782">
        <w:rPr>
          <w:rFonts w:ascii="Times New Roman" w:hAnsi="Times New Roman"/>
          <w:sz w:val="28"/>
          <w:szCs w:val="28"/>
          <w:lang w:val="ru-RU"/>
        </w:rPr>
        <w:t>партнёра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37782" w:rsidRDefault="00637782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Увлечение шахматами позволяет подростку заинтересованно и в известном смысле на равных общаться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взрослыми. Благотворный отпечаток они накладывают и на домашнюю жизнь, семейное воспитание.</w:t>
      </w:r>
    </w:p>
    <w:p w:rsidR="00637782" w:rsidRDefault="00637782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Говоря о воспитательном значении шахмат, их положительном влиянии на развитие характера и мышления, не следует забывать, что шахматы лишь средство, эффективность использования которого определяется не сам по себе, а обусловлен социальными факторами: </w:t>
      </w:r>
      <w:r w:rsidR="004E753E">
        <w:rPr>
          <w:rFonts w:ascii="Times New Roman" w:hAnsi="Times New Roman"/>
          <w:sz w:val="28"/>
          <w:szCs w:val="28"/>
          <w:lang w:val="ru-RU"/>
        </w:rPr>
        <w:t>общественными отношениями, социально-психологическим климатом в коллективе, идейной и нравственной зрелостью самой личности.</w:t>
      </w:r>
    </w:p>
    <w:p w:rsidR="004E753E" w:rsidRDefault="004E753E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При ошибках в воспитании шахматы, несмотря на определённую тренировку интеллекта, могут вызвать развитие отрицательных свойств характера. Шахматы – это напряжённая борьба индивидуальностей, в которой необходимо победить соперника. В процессе состязания за пределами шахматной доски остаются другие люди (команда, тренеры, болельщики), которые вроде бы и не имеют прямого отношения к результату игры. Поэтому у недостаточно зрелого человека может возникнуть впечатление, что достигнутый успех – это всецело его личное достижение. И если такой шахматист живёт в атмосфере безудержных похвал, если слабы его связи с коллективом, то развитие так называемой звёздной болезни вполне возможно. У него возникает эгоцентризм, чувство «премьерства».</w:t>
      </w:r>
      <w:r w:rsidR="00FD276A">
        <w:rPr>
          <w:rFonts w:ascii="Times New Roman" w:hAnsi="Times New Roman"/>
          <w:sz w:val="28"/>
          <w:szCs w:val="28"/>
          <w:lang w:val="ru-RU"/>
        </w:rPr>
        <w:t xml:space="preserve"> Значение собственной личности развивается высокомерие, пренебрежительное или завистливое отношение  к другим людям.</w:t>
      </w:r>
    </w:p>
    <w:p w:rsidR="00FD276A" w:rsidRDefault="00FD276A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Хотя подобные явления не так уж часты, но, чтобы предотвратить их, необходимо вести систематическую воспитательную работу. Нужно</w:t>
      </w:r>
      <w:r w:rsidR="003F113C">
        <w:rPr>
          <w:rFonts w:ascii="Times New Roman" w:hAnsi="Times New Roman"/>
          <w:sz w:val="28"/>
          <w:szCs w:val="28"/>
          <w:lang w:val="ru-RU"/>
        </w:rPr>
        <w:t xml:space="preserve"> не только пропагандировать спортивные и творческие достижения шахматистов, но и обращать особое внимание на их  личностные качества. Вряд ли следует широко рекламировать первые успехи молодых шахматистов.</w:t>
      </w:r>
    </w:p>
    <w:p w:rsidR="0093008B" w:rsidRPr="007A1390" w:rsidRDefault="0093008B" w:rsidP="006914C1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Не следует узкопрофессионально развивать личность. Шахматные занятия должны быть полезной деятельности, приобщением детей к разным видам науки, искусства, культуры, спорта.</w:t>
      </w:r>
      <w:r w:rsidR="000A4B51">
        <w:rPr>
          <w:rFonts w:ascii="Times New Roman" w:hAnsi="Times New Roman"/>
          <w:sz w:val="28"/>
          <w:szCs w:val="28"/>
          <w:lang w:val="ru-RU"/>
        </w:rPr>
        <w:t xml:space="preserve"> Имеющийся опыт преподавания шахмат в школе показал, что в подавляющем большинстве удаётся избежать узкопрофессионального подхода.</w:t>
      </w:r>
      <w:r w:rsidR="006914C1">
        <w:rPr>
          <w:rFonts w:ascii="Times New Roman" w:hAnsi="Times New Roman"/>
          <w:sz w:val="28"/>
          <w:szCs w:val="28"/>
          <w:lang w:val="ru-RU"/>
        </w:rPr>
        <w:t xml:space="preserve"> </w:t>
      </w:r>
    </w:p>
    <w:sectPr w:rsidR="0093008B" w:rsidRPr="007A1390" w:rsidSect="00440A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characterSpacingControl w:val="doNotCompress"/>
  <w:compat>
    <w:useFELayout/>
  </w:compat>
  <w:rsids>
    <w:rsidRoot w:val="005F0C21"/>
    <w:rsid w:val="00012D24"/>
    <w:rsid w:val="000A4B51"/>
    <w:rsid w:val="000F07E2"/>
    <w:rsid w:val="0010345B"/>
    <w:rsid w:val="001533F0"/>
    <w:rsid w:val="00160901"/>
    <w:rsid w:val="00161973"/>
    <w:rsid w:val="00190DD8"/>
    <w:rsid w:val="001C7687"/>
    <w:rsid w:val="001E5F04"/>
    <w:rsid w:val="002454C1"/>
    <w:rsid w:val="002B28F3"/>
    <w:rsid w:val="002F1735"/>
    <w:rsid w:val="003832FF"/>
    <w:rsid w:val="003F113C"/>
    <w:rsid w:val="00440AEB"/>
    <w:rsid w:val="004E753E"/>
    <w:rsid w:val="005F0C21"/>
    <w:rsid w:val="00625FE2"/>
    <w:rsid w:val="00637782"/>
    <w:rsid w:val="006872C4"/>
    <w:rsid w:val="0069052E"/>
    <w:rsid w:val="006914C1"/>
    <w:rsid w:val="006C7B03"/>
    <w:rsid w:val="00704513"/>
    <w:rsid w:val="00744A93"/>
    <w:rsid w:val="007A1390"/>
    <w:rsid w:val="007F073B"/>
    <w:rsid w:val="00832074"/>
    <w:rsid w:val="008F238C"/>
    <w:rsid w:val="0090244F"/>
    <w:rsid w:val="0093008B"/>
    <w:rsid w:val="00935A15"/>
    <w:rsid w:val="00947D8E"/>
    <w:rsid w:val="0095539A"/>
    <w:rsid w:val="00987D54"/>
    <w:rsid w:val="009C1797"/>
    <w:rsid w:val="00A031CC"/>
    <w:rsid w:val="00AC6F39"/>
    <w:rsid w:val="00B13E4D"/>
    <w:rsid w:val="00B851F5"/>
    <w:rsid w:val="00B85EA8"/>
    <w:rsid w:val="00BB268F"/>
    <w:rsid w:val="00BF2F82"/>
    <w:rsid w:val="00CA561C"/>
    <w:rsid w:val="00CF0880"/>
    <w:rsid w:val="00DA0D28"/>
    <w:rsid w:val="00DE544F"/>
    <w:rsid w:val="00E310E6"/>
    <w:rsid w:val="00ED6A6D"/>
    <w:rsid w:val="00F15578"/>
    <w:rsid w:val="00F436B7"/>
    <w:rsid w:val="00F47722"/>
    <w:rsid w:val="00F506AB"/>
    <w:rsid w:val="00F92545"/>
    <w:rsid w:val="00FD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E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0A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A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A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A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A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A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A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A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A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A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40A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40A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40A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40A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40A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40A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40A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40A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40A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40A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40A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40A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40AEB"/>
    <w:rPr>
      <w:b/>
      <w:bCs/>
    </w:rPr>
  </w:style>
  <w:style w:type="character" w:styleId="a8">
    <w:name w:val="Emphasis"/>
    <w:basedOn w:val="a0"/>
    <w:uiPriority w:val="20"/>
    <w:qFormat/>
    <w:rsid w:val="00440A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40AEB"/>
    <w:rPr>
      <w:szCs w:val="32"/>
    </w:rPr>
  </w:style>
  <w:style w:type="paragraph" w:styleId="aa">
    <w:name w:val="List Paragraph"/>
    <w:basedOn w:val="a"/>
    <w:uiPriority w:val="34"/>
    <w:qFormat/>
    <w:rsid w:val="00440A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0AEB"/>
    <w:rPr>
      <w:i/>
    </w:rPr>
  </w:style>
  <w:style w:type="character" w:customStyle="1" w:styleId="22">
    <w:name w:val="Цитата 2 Знак"/>
    <w:basedOn w:val="a0"/>
    <w:link w:val="21"/>
    <w:uiPriority w:val="29"/>
    <w:rsid w:val="00440A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40A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40AEB"/>
    <w:rPr>
      <w:b/>
      <w:i/>
      <w:sz w:val="24"/>
    </w:rPr>
  </w:style>
  <w:style w:type="character" w:styleId="ad">
    <w:name w:val="Subtle Emphasis"/>
    <w:uiPriority w:val="19"/>
    <w:qFormat/>
    <w:rsid w:val="00440A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40A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40A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40A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40A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40AE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46149-07B9-46F7-A922-F52A1E52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2016-11-18T06:19:00Z</dcterms:created>
  <dcterms:modified xsi:type="dcterms:W3CDTF">2024-08-16T07:33:00Z</dcterms:modified>
</cp:coreProperties>
</file>